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tblpY="1135"/>
        <w:tblW w:w="9360" w:type="dxa"/>
        <w:tblBorders>
          <w:bottom w:val="single" w:sz="4" w:space="0" w:color="2A5A78"/>
        </w:tblBorders>
        <w:tblCellMar>
          <w:top w:w="58" w:type="dxa"/>
          <w:left w:w="115" w:type="dxa"/>
          <w:bottom w:w="58" w:type="dxa"/>
          <w:right w:w="115" w:type="dxa"/>
        </w:tblCellMar>
        <w:tblLook w:val="04A0" w:firstRow="1" w:lastRow="0" w:firstColumn="1" w:lastColumn="0" w:noHBand="0" w:noVBand="1"/>
      </w:tblPr>
      <w:tblGrid>
        <w:gridCol w:w="3531"/>
        <w:gridCol w:w="3150"/>
        <w:gridCol w:w="2679"/>
      </w:tblGrid>
      <w:tr w:rsidR="00E962DC" w14:paraId="1B458B83" w14:textId="77777777" w:rsidTr="00B36D30">
        <w:trPr>
          <w:trHeight w:val="1080"/>
        </w:trPr>
        <w:tc>
          <w:tcPr>
            <w:tcW w:w="3531" w:type="dxa"/>
            <w:tcBorders>
              <w:top w:val="nil"/>
              <w:left w:val="nil"/>
              <w:bottom w:val="single" w:sz="4" w:space="0" w:color="2A5A78"/>
              <w:right w:val="nil"/>
            </w:tcBorders>
            <w:vAlign w:val="center"/>
            <w:hideMark/>
          </w:tcPr>
          <w:p w14:paraId="69D9D326" w14:textId="77777777" w:rsidR="00E962DC" w:rsidRDefault="00E962DC" w:rsidP="00B36D30">
            <w:pPr>
              <w:spacing w:after="0" w:line="240" w:lineRule="auto"/>
              <w:rPr>
                <w:rFonts w:ascii="Arial" w:eastAsia="Times New Roman" w:hAnsi="Arial" w:cs="Arial"/>
                <w:b/>
                <w:spacing w:val="-5"/>
                <w:sz w:val="20"/>
                <w:szCs w:val="20"/>
              </w:rPr>
            </w:pPr>
            <w:r>
              <w:rPr>
                <w:rFonts w:ascii="Arial" w:eastAsia="Times New Roman" w:hAnsi="Arial" w:cs="Arial"/>
                <w:b/>
                <w:spacing w:val="-5"/>
                <w:sz w:val="20"/>
                <w:szCs w:val="20"/>
              </w:rPr>
              <w:t>Media Contact: Brandi Griffin</w:t>
            </w:r>
          </w:p>
          <w:p w14:paraId="6486418D" w14:textId="77777777" w:rsidR="00E962DC" w:rsidRDefault="00E962DC" w:rsidP="00B36D30">
            <w:pPr>
              <w:spacing w:after="0" w:line="240" w:lineRule="auto"/>
              <w:rPr>
                <w:rFonts w:ascii="Arial" w:eastAsia="Times New Roman" w:hAnsi="Arial" w:cs="Arial"/>
                <w:spacing w:val="-5"/>
                <w:sz w:val="20"/>
                <w:szCs w:val="20"/>
              </w:rPr>
            </w:pPr>
            <w:r>
              <w:rPr>
                <w:rFonts w:ascii="Arial" w:eastAsia="Times New Roman" w:hAnsi="Arial" w:cs="Arial"/>
                <w:spacing w:val="-5"/>
                <w:sz w:val="20"/>
                <w:szCs w:val="20"/>
              </w:rPr>
              <w:t>Foundation for MetroWest</w:t>
            </w:r>
          </w:p>
          <w:p w14:paraId="0D8DBBE1" w14:textId="77777777" w:rsidR="00E962DC" w:rsidRDefault="00E962DC" w:rsidP="00B36D30">
            <w:pPr>
              <w:spacing w:after="0" w:line="240" w:lineRule="auto"/>
              <w:rPr>
                <w:rFonts w:ascii="Arial" w:eastAsia="Times New Roman" w:hAnsi="Arial" w:cs="Arial"/>
                <w:spacing w:val="-5"/>
                <w:sz w:val="20"/>
                <w:szCs w:val="20"/>
              </w:rPr>
            </w:pPr>
            <w:r>
              <w:rPr>
                <w:rFonts w:ascii="Arial" w:eastAsia="Times New Roman" w:hAnsi="Arial" w:cs="Arial"/>
                <w:spacing w:val="-5"/>
                <w:sz w:val="20"/>
                <w:szCs w:val="20"/>
              </w:rPr>
              <w:t>bgriffin@foundationformetrowest.org</w:t>
            </w:r>
          </w:p>
          <w:p w14:paraId="116D71AB" w14:textId="77777777" w:rsidR="00E962DC" w:rsidRDefault="00E962DC" w:rsidP="00B36D30">
            <w:pPr>
              <w:spacing w:after="0" w:line="240" w:lineRule="auto"/>
              <w:rPr>
                <w:rFonts w:ascii="Arial" w:eastAsia="Times New Roman" w:hAnsi="Arial" w:cs="Arial"/>
                <w:spacing w:val="-5"/>
                <w:sz w:val="20"/>
                <w:szCs w:val="20"/>
              </w:rPr>
            </w:pPr>
            <w:r>
              <w:rPr>
                <w:rFonts w:ascii="Arial" w:eastAsia="Times New Roman" w:hAnsi="Arial" w:cs="Arial"/>
                <w:spacing w:val="-5"/>
                <w:sz w:val="20"/>
                <w:szCs w:val="20"/>
              </w:rPr>
              <w:t>Phone: (404) 989-1825</w:t>
            </w:r>
          </w:p>
        </w:tc>
        <w:tc>
          <w:tcPr>
            <w:tcW w:w="3150" w:type="dxa"/>
            <w:tcBorders>
              <w:top w:val="nil"/>
              <w:left w:val="nil"/>
              <w:bottom w:val="single" w:sz="4" w:space="0" w:color="2A5A78"/>
              <w:right w:val="nil"/>
            </w:tcBorders>
            <w:vAlign w:val="center"/>
            <w:hideMark/>
          </w:tcPr>
          <w:p w14:paraId="136E0625" w14:textId="2C1CF8C7" w:rsidR="00E962DC" w:rsidRDefault="00E962DC" w:rsidP="00E962DC">
            <w:pPr>
              <w:spacing w:after="0" w:line="240" w:lineRule="auto"/>
              <w:jc w:val="center"/>
              <w:rPr>
                <w:rFonts w:ascii="Arial" w:eastAsia="Times New Roman" w:hAnsi="Arial" w:cs="Arial"/>
                <w:spacing w:val="-5"/>
                <w:sz w:val="20"/>
                <w:szCs w:val="20"/>
              </w:rPr>
            </w:pPr>
            <w:r>
              <w:rPr>
                <w:rFonts w:ascii="Arial" w:eastAsia="Times New Roman" w:hAnsi="Arial" w:cs="Arial"/>
                <w:b/>
                <w:caps/>
                <w:noProof/>
                <w:spacing w:val="-5"/>
                <w:sz w:val="28"/>
                <w:szCs w:val="44"/>
              </w:rPr>
              <w:drawing>
                <wp:inline distT="0" distB="0" distL="0" distR="0" wp14:anchorId="6E80C63A" wp14:editId="746153F3">
                  <wp:extent cx="1640022" cy="541443"/>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4352" cy="602299"/>
                          </a:xfrm>
                          <a:prstGeom prst="rect">
                            <a:avLst/>
                          </a:prstGeom>
                          <a:noFill/>
                          <a:ln>
                            <a:noFill/>
                          </a:ln>
                        </pic:spPr>
                      </pic:pic>
                    </a:graphicData>
                  </a:graphic>
                </wp:inline>
              </w:drawing>
            </w:r>
          </w:p>
        </w:tc>
        <w:tc>
          <w:tcPr>
            <w:tcW w:w="2679" w:type="dxa"/>
            <w:tcBorders>
              <w:top w:val="nil"/>
              <w:left w:val="nil"/>
              <w:bottom w:val="single" w:sz="4" w:space="0" w:color="2A5A78"/>
              <w:right w:val="nil"/>
            </w:tcBorders>
            <w:vAlign w:val="center"/>
            <w:hideMark/>
          </w:tcPr>
          <w:p w14:paraId="7EEE692B" w14:textId="2BE04172" w:rsidR="00E962DC" w:rsidRDefault="00E962DC" w:rsidP="00B36D30">
            <w:pPr>
              <w:spacing w:after="0" w:line="240" w:lineRule="auto"/>
              <w:jc w:val="right"/>
              <w:outlineLvl w:val="1"/>
              <w:rPr>
                <w:rFonts w:ascii="Arial" w:eastAsia="Times New Roman" w:hAnsi="Arial" w:cs="Arial"/>
                <w:b/>
                <w:caps/>
                <w:spacing w:val="-5"/>
                <w:sz w:val="28"/>
                <w:szCs w:val="44"/>
              </w:rPr>
            </w:pPr>
            <w:r>
              <w:rPr>
                <w:rFonts w:ascii="Arial" w:eastAsia="Times New Roman" w:hAnsi="Arial" w:cs="Arial"/>
                <w:b/>
                <w:caps/>
                <w:noProof/>
                <w:spacing w:val="-5"/>
                <w:sz w:val="28"/>
                <w:szCs w:val="44"/>
              </w:rPr>
              <w:drawing>
                <wp:inline distT="0" distB="0" distL="0" distR="0" wp14:anchorId="4E1C2519" wp14:editId="2C44B447">
                  <wp:extent cx="1426792" cy="97006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069" cy="1140221"/>
                          </a:xfrm>
                          <a:prstGeom prst="rect">
                            <a:avLst/>
                          </a:prstGeom>
                        </pic:spPr>
                      </pic:pic>
                    </a:graphicData>
                  </a:graphic>
                </wp:inline>
              </w:drawing>
            </w:r>
          </w:p>
        </w:tc>
      </w:tr>
    </w:tbl>
    <w:p w14:paraId="5605E1DA" w14:textId="77777777" w:rsidR="00E962DC" w:rsidRPr="00E907A0" w:rsidRDefault="00E962DC" w:rsidP="00E962DC">
      <w:pPr>
        <w:spacing w:before="320" w:after="80" w:line="240" w:lineRule="auto"/>
        <w:contextualSpacing/>
        <w:outlineLvl w:val="2"/>
        <w:rPr>
          <w:rFonts w:ascii="Arial" w:eastAsia="Times New Roman" w:hAnsi="Arial" w:cs="Arial"/>
          <w:b/>
          <w:caps/>
          <w:spacing w:val="-5"/>
          <w:sz w:val="4"/>
          <w:szCs w:val="4"/>
        </w:rPr>
      </w:pPr>
    </w:p>
    <w:p w14:paraId="3AB64A0D" w14:textId="4BCBB158" w:rsidR="00E962DC" w:rsidRPr="00340E8F" w:rsidRDefault="00E962DC" w:rsidP="00E962DC">
      <w:pPr>
        <w:autoSpaceDE w:val="0"/>
        <w:autoSpaceDN w:val="0"/>
        <w:adjustRightInd w:val="0"/>
        <w:spacing w:after="0" w:line="240" w:lineRule="auto"/>
        <w:jc w:val="center"/>
        <w:rPr>
          <w:rFonts w:ascii="Arial" w:eastAsia="Times New Roman" w:hAnsi="Arial" w:cs="Arial"/>
          <w:b/>
          <w:spacing w:val="-5"/>
          <w:sz w:val="28"/>
          <w:szCs w:val="28"/>
        </w:rPr>
      </w:pPr>
      <w:r w:rsidRPr="00340E8F">
        <w:rPr>
          <w:rFonts w:ascii="Arial" w:eastAsia="Times New Roman" w:hAnsi="Arial" w:cs="Arial"/>
          <w:b/>
          <w:spacing w:val="-5"/>
          <w:sz w:val="28"/>
          <w:szCs w:val="28"/>
        </w:rPr>
        <w:t>Southborough Community Fund</w:t>
      </w:r>
      <w:r w:rsidR="00C31A8C">
        <w:rPr>
          <w:rFonts w:ascii="Arial" w:eastAsia="Times New Roman" w:hAnsi="Arial" w:cs="Arial"/>
          <w:b/>
          <w:spacing w:val="-5"/>
          <w:sz w:val="28"/>
          <w:szCs w:val="28"/>
        </w:rPr>
        <w:t xml:space="preserve"> and</w:t>
      </w:r>
      <w:r w:rsidRPr="00340E8F">
        <w:rPr>
          <w:rFonts w:ascii="Arial" w:eastAsia="Times New Roman" w:hAnsi="Arial" w:cs="Arial"/>
          <w:b/>
          <w:spacing w:val="-5"/>
          <w:sz w:val="28"/>
          <w:szCs w:val="28"/>
        </w:rPr>
        <w:t xml:space="preserve"> </w:t>
      </w:r>
      <w:r w:rsidR="00C31A8C">
        <w:rPr>
          <w:rFonts w:ascii="Arial" w:eastAsia="Times New Roman" w:hAnsi="Arial" w:cs="Arial"/>
          <w:b/>
          <w:spacing w:val="-5"/>
          <w:sz w:val="28"/>
          <w:szCs w:val="28"/>
        </w:rPr>
        <w:t xml:space="preserve">Southborough Education Foundation Officially Unite </w:t>
      </w:r>
    </w:p>
    <w:p w14:paraId="7E43B71A" w14:textId="77777777" w:rsidR="00E962DC" w:rsidRPr="00340E8F" w:rsidRDefault="00E962DC" w:rsidP="00E962DC">
      <w:pPr>
        <w:autoSpaceDE w:val="0"/>
        <w:autoSpaceDN w:val="0"/>
        <w:adjustRightInd w:val="0"/>
        <w:spacing w:after="0" w:line="240" w:lineRule="auto"/>
        <w:jc w:val="center"/>
        <w:rPr>
          <w:rFonts w:ascii="Arial" w:eastAsia="Times New Roman" w:hAnsi="Arial" w:cs="Arial"/>
          <w:b/>
          <w:spacing w:val="-5"/>
          <w:sz w:val="24"/>
          <w:szCs w:val="24"/>
        </w:rPr>
      </w:pPr>
    </w:p>
    <w:p w14:paraId="06D44D3F" w14:textId="3D1E5EBB" w:rsidR="00E962DC" w:rsidRPr="00340E8F" w:rsidRDefault="00C31A8C" w:rsidP="00C31A8C">
      <w:pPr>
        <w:jc w:val="center"/>
        <w:rPr>
          <w:rFonts w:ascii="Arial" w:eastAsia="Times New Roman" w:hAnsi="Arial" w:cs="Arial"/>
          <w:b/>
          <w:bCs/>
          <w:i/>
          <w:iCs/>
          <w:spacing w:val="-5"/>
          <w:sz w:val="24"/>
          <w:szCs w:val="24"/>
        </w:rPr>
      </w:pPr>
      <w:r>
        <w:rPr>
          <w:rFonts w:ascii="Arial" w:eastAsia="Times New Roman" w:hAnsi="Arial" w:cs="Arial"/>
          <w:b/>
          <w:bCs/>
          <w:i/>
          <w:iCs/>
          <w:spacing w:val="-5"/>
          <w:sz w:val="24"/>
          <w:szCs w:val="24"/>
        </w:rPr>
        <w:t>Red Apple Award campaign to kick off this week as first official initiative as merged funds</w:t>
      </w:r>
      <w:r w:rsidR="00E962DC" w:rsidRPr="00340E8F">
        <w:rPr>
          <w:rFonts w:ascii="Arial" w:eastAsia="Times New Roman" w:hAnsi="Arial" w:cs="Arial"/>
          <w:b/>
          <w:bCs/>
          <w:i/>
          <w:iCs/>
          <w:spacing w:val="-5"/>
          <w:sz w:val="24"/>
          <w:szCs w:val="24"/>
        </w:rPr>
        <w:t>.</w:t>
      </w:r>
    </w:p>
    <w:p w14:paraId="3862064F" w14:textId="7E57C49E" w:rsidR="00C31A8C" w:rsidRDefault="00E962DC" w:rsidP="00C31A8C">
      <w:pPr>
        <w:pStyle w:val="NormalWeb"/>
        <w:spacing w:before="0" w:beforeAutospacing="0" w:after="200" w:afterAutospacing="0"/>
        <w:rPr>
          <w:rFonts w:ascii="-webkit-standard" w:hAnsi="-webkit-standard"/>
          <w:color w:val="000000"/>
        </w:rPr>
      </w:pPr>
      <w:r>
        <w:rPr>
          <w:rFonts w:ascii="Arial" w:hAnsi="Arial" w:cs="Arial"/>
          <w:b/>
          <w:spacing w:val="-5"/>
          <w:sz w:val="21"/>
          <w:szCs w:val="21"/>
        </w:rPr>
        <w:t xml:space="preserve">May </w:t>
      </w:r>
      <w:r w:rsidR="0078169B">
        <w:rPr>
          <w:rFonts w:ascii="Arial" w:hAnsi="Arial" w:cs="Arial"/>
          <w:b/>
          <w:spacing w:val="-5"/>
          <w:sz w:val="21"/>
          <w:szCs w:val="21"/>
        </w:rPr>
        <w:t>13,</w:t>
      </w:r>
      <w:r w:rsidRPr="00340E8F">
        <w:rPr>
          <w:rFonts w:ascii="Arial" w:hAnsi="Arial" w:cs="Arial"/>
          <w:b/>
          <w:spacing w:val="-5"/>
          <w:sz w:val="21"/>
          <w:szCs w:val="21"/>
        </w:rPr>
        <w:t xml:space="preserve"> 202</w:t>
      </w:r>
      <w:r>
        <w:rPr>
          <w:rFonts w:ascii="Arial" w:hAnsi="Arial" w:cs="Arial"/>
          <w:b/>
          <w:spacing w:val="-5"/>
          <w:sz w:val="21"/>
          <w:szCs w:val="21"/>
        </w:rPr>
        <w:t>1</w:t>
      </w:r>
      <w:r w:rsidRPr="00340E8F">
        <w:rPr>
          <w:rFonts w:ascii="Arial" w:hAnsi="Arial" w:cs="Arial"/>
          <w:b/>
          <w:spacing w:val="-5"/>
          <w:sz w:val="21"/>
          <w:szCs w:val="21"/>
        </w:rPr>
        <w:t xml:space="preserve"> (Natick, MA) </w:t>
      </w:r>
      <w:r w:rsidRPr="00340E8F">
        <w:rPr>
          <w:rFonts w:ascii="Arial" w:hAnsi="Arial" w:cs="Arial"/>
          <w:bCs/>
          <w:spacing w:val="-5"/>
          <w:sz w:val="21"/>
          <w:szCs w:val="21"/>
        </w:rPr>
        <w:t>–</w:t>
      </w:r>
      <w:r w:rsidRPr="00340E8F">
        <w:rPr>
          <w:rFonts w:ascii="Arial" w:hAnsi="Arial" w:cs="Arial"/>
          <w:b/>
          <w:spacing w:val="-5"/>
          <w:sz w:val="21"/>
          <w:szCs w:val="21"/>
        </w:rPr>
        <w:t xml:space="preserve"> </w:t>
      </w:r>
      <w:r w:rsidR="00C31A8C">
        <w:rPr>
          <w:rFonts w:ascii="Arial" w:hAnsi="Arial" w:cs="Arial"/>
          <w:color w:val="000000"/>
          <w:sz w:val="21"/>
          <w:szCs w:val="21"/>
        </w:rPr>
        <w:t xml:space="preserve">The Southborough Community Fund (SCF), a town fund of the Foundation for MetroWest, is proud to announce </w:t>
      </w:r>
      <w:r w:rsidR="00116B4F" w:rsidRPr="00116B4F">
        <w:rPr>
          <w:rFonts w:ascii="Arial" w:hAnsi="Arial" w:cs="Arial"/>
          <w:color w:val="000000"/>
          <w:sz w:val="21"/>
          <w:szCs w:val="21"/>
        </w:rPr>
        <w:t>that the MA Attorney General’s office has officially approved the organization’s proposed merger with the Southborough Education Foundation (SEF).</w:t>
      </w:r>
    </w:p>
    <w:p w14:paraId="2398E5A9" w14:textId="1D5E684F" w:rsidR="00C31A8C" w:rsidRDefault="00C31A8C" w:rsidP="00C31A8C">
      <w:pPr>
        <w:pStyle w:val="NormalWeb"/>
        <w:spacing w:before="0" w:beforeAutospacing="0" w:after="200" w:afterAutospacing="0"/>
        <w:rPr>
          <w:rFonts w:ascii="-webkit-standard" w:hAnsi="-webkit-standard"/>
          <w:color w:val="000000"/>
        </w:rPr>
      </w:pPr>
      <w:r>
        <w:rPr>
          <w:rFonts w:ascii="Arial" w:hAnsi="Arial" w:cs="Arial"/>
          <w:color w:val="000000"/>
          <w:sz w:val="21"/>
          <w:szCs w:val="21"/>
        </w:rPr>
        <w:t>Since 2014, SCF has been a source of funding to support community needs and opportunities in the areas of Human Services, Arts &amp; Culture, Environment, and Community Building, and has provided ways for residents to make an immediate impact in their community. Historically, SCF has not included Education in its funding initiatives, but the unification with SEF has allowed the Fund to broaden resources and expand its reach of issues.</w:t>
      </w:r>
    </w:p>
    <w:p w14:paraId="3BAF3985" w14:textId="49D46A74" w:rsidR="00C31A8C" w:rsidRDefault="00C31A8C" w:rsidP="00C31A8C">
      <w:pPr>
        <w:pStyle w:val="NormalWeb"/>
        <w:spacing w:before="0" w:beforeAutospacing="0" w:after="200" w:afterAutospacing="0"/>
        <w:rPr>
          <w:rFonts w:ascii="Arial" w:hAnsi="Arial" w:cs="Arial"/>
          <w:color w:val="000000"/>
          <w:sz w:val="21"/>
          <w:szCs w:val="21"/>
        </w:rPr>
      </w:pPr>
      <w:r>
        <w:rPr>
          <w:rFonts w:ascii="Arial" w:hAnsi="Arial" w:cs="Arial"/>
          <w:color w:val="000000"/>
          <w:sz w:val="21"/>
          <w:szCs w:val="21"/>
        </w:rPr>
        <w:t>“Over the seven years of our existence the Southborough Community Fund has already raised and deployed over $475,000, becoming a critical resource for meeting growing needs in our community,” said Tom Crotty, Chair of the Southborough Community Fund. “We are excited for the opportunity to combine resources with SEF and provide incremental financial support for initiatives that are important to Southborough residents.” </w:t>
      </w:r>
    </w:p>
    <w:p w14:paraId="7504B01D" w14:textId="47BCB067" w:rsidR="00C31A8C" w:rsidRDefault="00C31A8C" w:rsidP="005827DB">
      <w:pPr>
        <w:pStyle w:val="NormalWeb"/>
        <w:spacing w:after="200"/>
        <w:rPr>
          <w:rFonts w:ascii="Arial" w:hAnsi="Arial" w:cs="Arial"/>
          <w:color w:val="000000"/>
          <w:sz w:val="21"/>
          <w:szCs w:val="21"/>
        </w:rPr>
      </w:pPr>
      <w:r>
        <w:rPr>
          <w:rFonts w:ascii="Arial" w:hAnsi="Arial" w:cs="Arial"/>
          <w:color w:val="000000"/>
          <w:sz w:val="21"/>
          <w:szCs w:val="21"/>
        </w:rPr>
        <w:t>As the first initiative as united funds, the Southborough Community Fund will kick off the Red Apple</w:t>
      </w:r>
      <w:r w:rsidR="0077358E">
        <w:rPr>
          <w:rFonts w:ascii="Arial" w:hAnsi="Arial" w:cs="Arial"/>
          <w:color w:val="000000"/>
          <w:sz w:val="21"/>
          <w:szCs w:val="21"/>
        </w:rPr>
        <w:t>s</w:t>
      </w:r>
      <w:r>
        <w:rPr>
          <w:rFonts w:ascii="Arial" w:hAnsi="Arial" w:cs="Arial"/>
          <w:color w:val="000000"/>
          <w:sz w:val="21"/>
          <w:szCs w:val="21"/>
        </w:rPr>
        <w:t xml:space="preserve"> Award, a campaign that is historically significant to the Southborough Educational Foundation. </w:t>
      </w:r>
      <w:r w:rsidRPr="00C31A8C">
        <w:rPr>
          <w:rFonts w:ascii="Arial" w:hAnsi="Arial" w:cs="Arial"/>
          <w:color w:val="000000"/>
          <w:sz w:val="21"/>
          <w:szCs w:val="21"/>
        </w:rPr>
        <w:t>The Red Apple</w:t>
      </w:r>
      <w:r w:rsidR="0077358E">
        <w:rPr>
          <w:rFonts w:ascii="Arial" w:hAnsi="Arial" w:cs="Arial"/>
          <w:color w:val="000000"/>
          <w:sz w:val="21"/>
          <w:szCs w:val="21"/>
        </w:rPr>
        <w:t>s</w:t>
      </w:r>
      <w:r w:rsidRPr="00C31A8C">
        <w:rPr>
          <w:rFonts w:ascii="Arial" w:hAnsi="Arial" w:cs="Arial"/>
          <w:color w:val="000000"/>
          <w:sz w:val="21"/>
          <w:szCs w:val="21"/>
        </w:rPr>
        <w:t xml:space="preserve"> Award program enables </w:t>
      </w:r>
      <w:r w:rsidR="005827DB">
        <w:rPr>
          <w:rFonts w:ascii="Arial" w:hAnsi="Arial" w:cs="Arial"/>
          <w:color w:val="000000"/>
          <w:sz w:val="21"/>
          <w:szCs w:val="21"/>
        </w:rPr>
        <w:t>supporters</w:t>
      </w:r>
      <w:r w:rsidRPr="00C31A8C">
        <w:rPr>
          <w:rFonts w:ascii="Arial" w:hAnsi="Arial" w:cs="Arial"/>
          <w:color w:val="000000"/>
          <w:sz w:val="21"/>
          <w:szCs w:val="21"/>
        </w:rPr>
        <w:t xml:space="preserve"> to show </w:t>
      </w:r>
      <w:r w:rsidR="005827DB">
        <w:rPr>
          <w:rFonts w:ascii="Arial" w:hAnsi="Arial" w:cs="Arial"/>
          <w:color w:val="000000"/>
          <w:sz w:val="21"/>
          <w:szCs w:val="21"/>
        </w:rPr>
        <w:t>thei</w:t>
      </w:r>
      <w:r w:rsidRPr="00C31A8C">
        <w:rPr>
          <w:rFonts w:ascii="Arial" w:hAnsi="Arial" w:cs="Arial"/>
          <w:color w:val="000000"/>
          <w:sz w:val="21"/>
          <w:szCs w:val="21"/>
        </w:rPr>
        <w:t>r appreciation for a child’s special teacher or staff member</w:t>
      </w:r>
      <w:r w:rsidR="005827DB">
        <w:rPr>
          <w:rFonts w:ascii="Arial" w:hAnsi="Arial" w:cs="Arial"/>
          <w:color w:val="000000"/>
          <w:sz w:val="21"/>
          <w:szCs w:val="21"/>
        </w:rPr>
        <w:t xml:space="preserve">. </w:t>
      </w:r>
      <w:r w:rsidR="005827DB" w:rsidRPr="005827DB">
        <w:rPr>
          <w:rFonts w:ascii="Arial" w:hAnsi="Arial" w:cs="Arial"/>
          <w:color w:val="000000"/>
          <w:sz w:val="21"/>
          <w:szCs w:val="21"/>
        </w:rPr>
        <w:t>All donations made via the Red Apples award program will continue to support innovative educational programs for children in Southborough.</w:t>
      </w:r>
    </w:p>
    <w:p w14:paraId="1349ED1A" w14:textId="014390DD" w:rsidR="00116B4F" w:rsidRDefault="00116B4F" w:rsidP="00C31A8C">
      <w:pPr>
        <w:pStyle w:val="NormalWeb"/>
        <w:spacing w:before="0" w:beforeAutospacing="0" w:after="200" w:afterAutospacing="0"/>
        <w:rPr>
          <w:rFonts w:ascii="Arial" w:hAnsi="Arial" w:cs="Arial"/>
          <w:color w:val="000000"/>
          <w:sz w:val="21"/>
          <w:szCs w:val="21"/>
        </w:rPr>
      </w:pPr>
      <w:r w:rsidRPr="00116B4F">
        <w:rPr>
          <w:rFonts w:ascii="Arial" w:hAnsi="Arial" w:cs="Arial"/>
          <w:color w:val="000000"/>
          <w:sz w:val="21"/>
          <w:szCs w:val="21"/>
        </w:rPr>
        <w:t>"Throughout this unique and challenging year, our educators and administrators have worked tirelessly to ensure high quality learning experiences for our children, whether in the classroom or on Zoom," said Erin Cox, SCF Board member. "By participating in the Red Apples program, families can honor our amazing educators and strengthen SCF's future educational grant-making efforts. It's a win/win</w:t>
      </w:r>
      <w:r>
        <w:rPr>
          <w:rFonts w:ascii="Arial" w:hAnsi="Arial" w:cs="Arial"/>
          <w:color w:val="000000"/>
          <w:sz w:val="21"/>
          <w:szCs w:val="21"/>
        </w:rPr>
        <w:t>,</w:t>
      </w:r>
      <w:r w:rsidRPr="00116B4F">
        <w:rPr>
          <w:rFonts w:ascii="Arial" w:hAnsi="Arial" w:cs="Arial"/>
          <w:color w:val="000000"/>
          <w:sz w:val="21"/>
          <w:szCs w:val="21"/>
        </w:rPr>
        <w:t>"</w:t>
      </w:r>
      <w:r>
        <w:rPr>
          <w:rFonts w:ascii="Arial" w:hAnsi="Arial" w:cs="Arial"/>
          <w:color w:val="000000"/>
          <w:sz w:val="21"/>
          <w:szCs w:val="21"/>
        </w:rPr>
        <w:t xml:space="preserve"> she said. </w:t>
      </w:r>
      <w:r w:rsidRPr="00116B4F">
        <w:rPr>
          <w:rFonts w:ascii="Arial" w:hAnsi="Arial" w:cs="Arial"/>
          <w:color w:val="000000"/>
          <w:sz w:val="21"/>
          <w:szCs w:val="21"/>
        </w:rPr>
        <w:t xml:space="preserve"> </w:t>
      </w:r>
    </w:p>
    <w:p w14:paraId="4C3E74D7" w14:textId="133B12D7" w:rsidR="00C31A8C" w:rsidRPr="0084004B" w:rsidRDefault="00116B4F" w:rsidP="00C31A8C">
      <w:pPr>
        <w:pStyle w:val="NormalWeb"/>
        <w:spacing w:before="0" w:beforeAutospacing="0" w:after="200" w:afterAutospacing="0"/>
        <w:rPr>
          <w:rFonts w:ascii="Arial" w:hAnsi="Arial" w:cs="Arial"/>
          <w:color w:val="000000"/>
          <w:sz w:val="21"/>
          <w:szCs w:val="21"/>
        </w:rPr>
      </w:pPr>
      <w:r>
        <w:rPr>
          <w:rFonts w:ascii="Arial" w:hAnsi="Arial" w:cs="Arial"/>
          <w:color w:val="000000"/>
          <w:sz w:val="21"/>
          <w:szCs w:val="21"/>
        </w:rPr>
        <w:t xml:space="preserve">The Southborough Community Fund and Southborough Education Foundation are grateful for the community’s </w:t>
      </w:r>
      <w:r w:rsidRPr="0084004B">
        <w:rPr>
          <w:rFonts w:ascii="Arial" w:hAnsi="Arial" w:cs="Arial"/>
          <w:color w:val="000000"/>
          <w:sz w:val="21"/>
          <w:szCs w:val="21"/>
        </w:rPr>
        <w:t xml:space="preserve">support during this transition. </w:t>
      </w:r>
      <w:r w:rsidR="00C31A8C" w:rsidRPr="0084004B">
        <w:rPr>
          <w:rFonts w:ascii="Arial" w:hAnsi="Arial" w:cs="Arial"/>
          <w:color w:val="000000"/>
          <w:sz w:val="21"/>
          <w:szCs w:val="21"/>
        </w:rPr>
        <w:t>For more information</w:t>
      </w:r>
      <w:r w:rsidRPr="0084004B">
        <w:rPr>
          <w:rFonts w:ascii="Arial" w:hAnsi="Arial" w:cs="Arial"/>
          <w:color w:val="000000"/>
          <w:sz w:val="21"/>
          <w:szCs w:val="21"/>
        </w:rPr>
        <w:t xml:space="preserve"> on the Red Apples Award, visit</w:t>
      </w:r>
      <w:r w:rsidR="00C31A8C" w:rsidRPr="0084004B">
        <w:rPr>
          <w:rFonts w:ascii="Arial" w:hAnsi="Arial" w:cs="Arial"/>
          <w:color w:val="000000"/>
          <w:sz w:val="21"/>
          <w:szCs w:val="21"/>
        </w:rPr>
        <w:t xml:space="preserve"> </w:t>
      </w:r>
      <w:hyperlink r:id="rId6" w:history="1">
        <w:r w:rsidR="0084004B" w:rsidRPr="0084004B">
          <w:rPr>
            <w:rStyle w:val="Hyperlink"/>
            <w:rFonts w:ascii="Arial" w:hAnsi="Arial" w:cs="Arial"/>
            <w:sz w:val="21"/>
            <w:szCs w:val="21"/>
          </w:rPr>
          <w:t>https://bit.ly/RedApple2020</w:t>
        </w:r>
      </w:hyperlink>
    </w:p>
    <w:p w14:paraId="0A184815" w14:textId="1CFCDC21" w:rsidR="005827DB" w:rsidRPr="005827DB" w:rsidRDefault="005827DB" w:rsidP="00C31A8C">
      <w:pPr>
        <w:pStyle w:val="NormalWeb"/>
        <w:spacing w:before="0" w:beforeAutospacing="0" w:after="200" w:afterAutospacing="0"/>
        <w:rPr>
          <w:rFonts w:ascii="-webkit-standard" w:hAnsi="-webkit-standard"/>
          <w:b/>
          <w:bCs/>
          <w:color w:val="000000"/>
          <w:u w:val="single"/>
        </w:rPr>
      </w:pPr>
      <w:r w:rsidRPr="005827DB">
        <w:rPr>
          <w:rFonts w:ascii="Arial" w:hAnsi="Arial" w:cs="Arial"/>
          <w:b/>
          <w:bCs/>
          <w:color w:val="000000"/>
          <w:sz w:val="21"/>
          <w:szCs w:val="21"/>
          <w:u w:val="single"/>
        </w:rPr>
        <w:t xml:space="preserve">About the SCF and SEF Uniting </w:t>
      </w:r>
    </w:p>
    <w:p w14:paraId="4B289851" w14:textId="2947B582" w:rsidR="00004638" w:rsidRPr="00E962DC" w:rsidRDefault="00E962DC" w:rsidP="00E962DC">
      <w:pPr>
        <w:spacing w:after="160"/>
        <w:rPr>
          <w:rFonts w:ascii="Arial" w:eastAsia="Times New Roman" w:hAnsi="Arial" w:cs="Arial"/>
          <w:color w:val="0563C1" w:themeColor="hyperlink"/>
          <w:sz w:val="21"/>
          <w:szCs w:val="21"/>
          <w:u w:val="single"/>
        </w:rPr>
      </w:pPr>
      <w:r w:rsidRPr="00340E8F">
        <w:rPr>
          <w:rFonts w:ascii="Arial" w:eastAsia="Times New Roman" w:hAnsi="Arial" w:cs="Arial"/>
          <w:color w:val="000000"/>
          <w:sz w:val="21"/>
          <w:szCs w:val="21"/>
        </w:rPr>
        <w:t xml:space="preserve">Combined under the SCF banner, fundraising initiatives employed by both organizations will continue including through various town </w:t>
      </w:r>
      <w:r>
        <w:rPr>
          <w:rFonts w:ascii="Arial" w:eastAsia="Times New Roman" w:hAnsi="Arial" w:cs="Arial"/>
          <w:color w:val="000000"/>
          <w:sz w:val="21"/>
          <w:szCs w:val="21"/>
        </w:rPr>
        <w:t>fund raisers</w:t>
      </w:r>
      <w:r w:rsidRPr="00340E8F">
        <w:rPr>
          <w:rFonts w:ascii="Arial" w:eastAsia="Times New Roman" w:hAnsi="Arial" w:cs="Arial"/>
          <w:color w:val="000000"/>
          <w:sz w:val="21"/>
          <w:szCs w:val="21"/>
        </w:rPr>
        <w:t xml:space="preserve"> such as Red Apple and an annual town appeal mailing at year end. Due to the ongoing Covid-19 pandemic and the limitations on in-person events, the fund encourages donating through the website:  </w:t>
      </w:r>
      <w:hyperlink r:id="rId7" w:history="1">
        <w:r w:rsidRPr="00340E8F">
          <w:rPr>
            <w:rStyle w:val="Hyperlink"/>
            <w:rFonts w:ascii="Arial" w:eastAsia="Times New Roman" w:hAnsi="Arial" w:cs="Arial"/>
            <w:sz w:val="21"/>
            <w:szCs w:val="21"/>
          </w:rPr>
          <w:t>https://foundationmw.org/give/town-funds/southborough-community-fund/</w:t>
        </w:r>
      </w:hyperlink>
    </w:p>
    <w:sectPr w:rsidR="00004638" w:rsidRPr="00E962DC" w:rsidSect="007E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C"/>
    <w:rsid w:val="00004638"/>
    <w:rsid w:val="00116B4F"/>
    <w:rsid w:val="005827DB"/>
    <w:rsid w:val="0077358E"/>
    <w:rsid w:val="0078169B"/>
    <w:rsid w:val="0084004B"/>
    <w:rsid w:val="009C397E"/>
    <w:rsid w:val="00C31A8C"/>
    <w:rsid w:val="00E9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415E"/>
  <w15:chartTrackingRefBased/>
  <w15:docId w15:val="{99C2ECC9-EE4E-844A-B54E-7F53845B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2DC"/>
    <w:rPr>
      <w:color w:val="0563C1" w:themeColor="hyperlink"/>
      <w:u w:val="single"/>
    </w:rPr>
  </w:style>
  <w:style w:type="character" w:styleId="FollowedHyperlink">
    <w:name w:val="FollowedHyperlink"/>
    <w:basedOn w:val="DefaultParagraphFont"/>
    <w:uiPriority w:val="99"/>
    <w:semiHidden/>
    <w:unhideWhenUsed/>
    <w:rsid w:val="00E962DC"/>
    <w:rPr>
      <w:color w:val="954F72" w:themeColor="followedHyperlink"/>
      <w:u w:val="single"/>
    </w:rPr>
  </w:style>
  <w:style w:type="paragraph" w:styleId="NormalWeb">
    <w:name w:val="Normal (Web)"/>
    <w:basedOn w:val="Normal"/>
    <w:uiPriority w:val="99"/>
    <w:semiHidden/>
    <w:unhideWhenUsed/>
    <w:rsid w:val="00C31A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288">
      <w:bodyDiv w:val="1"/>
      <w:marLeft w:val="0"/>
      <w:marRight w:val="0"/>
      <w:marTop w:val="0"/>
      <w:marBottom w:val="0"/>
      <w:divBdr>
        <w:top w:val="none" w:sz="0" w:space="0" w:color="auto"/>
        <w:left w:val="none" w:sz="0" w:space="0" w:color="auto"/>
        <w:bottom w:val="none" w:sz="0" w:space="0" w:color="auto"/>
        <w:right w:val="none" w:sz="0" w:space="0" w:color="auto"/>
      </w:divBdr>
      <w:divsChild>
        <w:div w:id="68872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447027">
              <w:marLeft w:val="0"/>
              <w:marRight w:val="0"/>
              <w:marTop w:val="0"/>
              <w:marBottom w:val="0"/>
              <w:divBdr>
                <w:top w:val="none" w:sz="0" w:space="0" w:color="auto"/>
                <w:left w:val="none" w:sz="0" w:space="0" w:color="auto"/>
                <w:bottom w:val="none" w:sz="0" w:space="0" w:color="auto"/>
                <w:right w:val="none" w:sz="0" w:space="0" w:color="auto"/>
              </w:divBdr>
              <w:divsChild>
                <w:div w:id="374234263">
                  <w:marLeft w:val="0"/>
                  <w:marRight w:val="0"/>
                  <w:marTop w:val="0"/>
                  <w:marBottom w:val="0"/>
                  <w:divBdr>
                    <w:top w:val="none" w:sz="0" w:space="0" w:color="auto"/>
                    <w:left w:val="none" w:sz="0" w:space="0" w:color="auto"/>
                    <w:bottom w:val="none" w:sz="0" w:space="0" w:color="auto"/>
                    <w:right w:val="none" w:sz="0" w:space="0" w:color="auto"/>
                  </w:divBdr>
                  <w:divsChild>
                    <w:div w:id="3627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7608">
      <w:bodyDiv w:val="1"/>
      <w:marLeft w:val="0"/>
      <w:marRight w:val="0"/>
      <w:marTop w:val="0"/>
      <w:marBottom w:val="0"/>
      <w:divBdr>
        <w:top w:val="none" w:sz="0" w:space="0" w:color="auto"/>
        <w:left w:val="none" w:sz="0" w:space="0" w:color="auto"/>
        <w:bottom w:val="none" w:sz="0" w:space="0" w:color="auto"/>
        <w:right w:val="none" w:sz="0" w:space="0" w:color="auto"/>
      </w:divBdr>
    </w:div>
    <w:div w:id="865680276">
      <w:bodyDiv w:val="1"/>
      <w:marLeft w:val="0"/>
      <w:marRight w:val="0"/>
      <w:marTop w:val="0"/>
      <w:marBottom w:val="0"/>
      <w:divBdr>
        <w:top w:val="none" w:sz="0" w:space="0" w:color="auto"/>
        <w:left w:val="none" w:sz="0" w:space="0" w:color="auto"/>
        <w:bottom w:val="none" w:sz="0" w:space="0" w:color="auto"/>
        <w:right w:val="none" w:sz="0" w:space="0" w:color="auto"/>
      </w:divBdr>
      <w:divsChild>
        <w:div w:id="62785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4600">
      <w:bodyDiv w:val="1"/>
      <w:marLeft w:val="0"/>
      <w:marRight w:val="0"/>
      <w:marTop w:val="0"/>
      <w:marBottom w:val="0"/>
      <w:divBdr>
        <w:top w:val="none" w:sz="0" w:space="0" w:color="auto"/>
        <w:left w:val="none" w:sz="0" w:space="0" w:color="auto"/>
        <w:bottom w:val="none" w:sz="0" w:space="0" w:color="auto"/>
        <w:right w:val="none" w:sz="0" w:space="0" w:color="auto"/>
      </w:divBdr>
    </w:div>
    <w:div w:id="1189875662">
      <w:bodyDiv w:val="1"/>
      <w:marLeft w:val="0"/>
      <w:marRight w:val="0"/>
      <w:marTop w:val="0"/>
      <w:marBottom w:val="0"/>
      <w:divBdr>
        <w:top w:val="none" w:sz="0" w:space="0" w:color="auto"/>
        <w:left w:val="none" w:sz="0" w:space="0" w:color="auto"/>
        <w:bottom w:val="none" w:sz="0" w:space="0" w:color="auto"/>
        <w:right w:val="none" w:sz="0" w:space="0" w:color="auto"/>
      </w:divBdr>
    </w:div>
    <w:div w:id="12305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undationmw.org/give/town-funds/southborough-community-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RedApple202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Griffin</dc:creator>
  <cp:keywords/>
  <dc:description/>
  <cp:lastModifiedBy>Erin Weinberg</cp:lastModifiedBy>
  <cp:revision>2</cp:revision>
  <dcterms:created xsi:type="dcterms:W3CDTF">2021-05-12T19:15:00Z</dcterms:created>
  <dcterms:modified xsi:type="dcterms:W3CDTF">2021-05-12T19:15:00Z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68864d-d825-4427-802a-d6f7be729aa0_Enabled">
    <vt:lpwstr>true</vt:lpwstr>
  </property>
  <property fmtid="{D5CDD505-2E9C-101B-9397-08002B2CF9AE}" pid="3" name="MSIP_Label_9568864d-d825-4427-802a-d6f7be729aa0_SetDate">
    <vt:lpwstr>2021-05-07T20:27:29Z</vt:lpwstr>
  </property>
  <property fmtid="{D5CDD505-2E9C-101B-9397-08002B2CF9AE}" pid="4" name="MSIP_Label_9568864d-d825-4427-802a-d6f7be729aa0_Method">
    <vt:lpwstr>Standard</vt:lpwstr>
  </property>
  <property fmtid="{D5CDD505-2E9C-101B-9397-08002B2CF9AE}" pid="5" name="MSIP_Label_9568864d-d825-4427-802a-d6f7be729aa0_Name">
    <vt:lpwstr>General</vt:lpwstr>
  </property>
  <property fmtid="{D5CDD505-2E9C-101B-9397-08002B2CF9AE}" pid="6" name="MSIP_Label_9568864d-d825-4427-802a-d6f7be729aa0_SiteId">
    <vt:lpwstr>8733cec1-48ac-485b-b311-d1920d83bc1f</vt:lpwstr>
  </property>
  <property fmtid="{D5CDD505-2E9C-101B-9397-08002B2CF9AE}" pid="7" name="MSIP_Label_9568864d-d825-4427-802a-d6f7be729aa0_ActionId">
    <vt:lpwstr>063e3a49-3d9a-4419-b28f-09919106e716</vt:lpwstr>
  </property>
  <property fmtid="{D5CDD505-2E9C-101B-9397-08002B2CF9AE}" pid="8" name="MSIP_Label_9568864d-d825-4427-802a-d6f7be729aa0_ContentBits">
    <vt:lpwstr>0</vt:lpwstr>
  </property>
</Properties>
</file>